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686D" w14:textId="77777777" w:rsidR="00EC262E" w:rsidRPr="00777517" w:rsidRDefault="00EC262E" w:rsidP="00EC26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0F40885" w14:textId="4260209F" w:rsidR="00EC262E" w:rsidRPr="00777517" w:rsidRDefault="005F2C61" w:rsidP="00EC262E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77517">
        <w:rPr>
          <w:rFonts w:ascii="Arial" w:hAnsi="Arial" w:cs="Arial"/>
          <w:b/>
          <w:bCs/>
          <w:sz w:val="20"/>
          <w:szCs w:val="20"/>
        </w:rPr>
        <w:t xml:space="preserve">SZCZEGÓŁOWY </w:t>
      </w:r>
      <w:r w:rsidR="00EC262E" w:rsidRPr="00777517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5CF7B7DF" w14:textId="77777777" w:rsidR="00EC262E" w:rsidRPr="00777517" w:rsidRDefault="00EC262E" w:rsidP="00EC262E">
      <w:pPr>
        <w:pStyle w:val="Akapitzlist"/>
        <w:spacing w:line="276" w:lineRule="auto"/>
        <w:ind w:left="720" w:firstLine="0"/>
        <w:rPr>
          <w:rFonts w:ascii="Arial" w:hAnsi="Arial" w:cs="Arial"/>
        </w:rPr>
      </w:pPr>
    </w:p>
    <w:p w14:paraId="2655D309" w14:textId="51B633DC" w:rsidR="00EC262E" w:rsidRPr="00777517" w:rsidRDefault="00EC262E" w:rsidP="00EC262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777517">
        <w:rPr>
          <w:rFonts w:ascii="Arial" w:hAnsi="Arial" w:cs="Arial"/>
        </w:rPr>
        <w:t>Przedmiot zamówienia obejmuje w szczególności dostawę:</w:t>
      </w:r>
    </w:p>
    <w:p w14:paraId="0198365C" w14:textId="31134F22" w:rsidR="00777517" w:rsidRPr="00777517" w:rsidRDefault="00777517" w:rsidP="00777517">
      <w:pPr>
        <w:spacing w:line="276" w:lineRule="auto"/>
        <w:ind w:left="36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096" w:type="dxa"/>
        <w:tblInd w:w="-5" w:type="dxa"/>
        <w:tblLook w:val="04A0" w:firstRow="1" w:lastRow="0" w:firstColumn="1" w:lastColumn="0" w:noHBand="0" w:noVBand="1"/>
      </w:tblPr>
      <w:tblGrid>
        <w:gridCol w:w="715"/>
        <w:gridCol w:w="2796"/>
        <w:gridCol w:w="926"/>
        <w:gridCol w:w="9659"/>
      </w:tblGrid>
      <w:tr w:rsidR="00777517" w:rsidRPr="00777517" w14:paraId="13BEAD15" w14:textId="77777777" w:rsidTr="004E700C">
        <w:tc>
          <w:tcPr>
            <w:tcW w:w="14096" w:type="dxa"/>
            <w:gridSpan w:val="4"/>
            <w:vAlign w:val="center"/>
          </w:tcPr>
          <w:p w14:paraId="721466F5" w14:textId="08CF0DDA" w:rsidR="00777517" w:rsidRPr="00777517" w:rsidRDefault="00777517" w:rsidP="00DA378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Część nr 1</w:t>
            </w:r>
          </w:p>
        </w:tc>
      </w:tr>
      <w:tr w:rsidR="00EC262E" w:rsidRPr="00777517" w14:paraId="7A1191DF" w14:textId="77777777" w:rsidTr="00175E26">
        <w:tc>
          <w:tcPr>
            <w:tcW w:w="715" w:type="dxa"/>
            <w:vAlign w:val="center"/>
          </w:tcPr>
          <w:p w14:paraId="458DBEC2" w14:textId="77777777" w:rsidR="00EC262E" w:rsidRPr="00777517" w:rsidRDefault="00EC262E" w:rsidP="00DA3784">
            <w:pPr>
              <w:spacing w:line="276" w:lineRule="auto"/>
              <w:ind w:left="16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96" w:type="dxa"/>
            <w:vAlign w:val="center"/>
          </w:tcPr>
          <w:p w14:paraId="69DC050C" w14:textId="77777777" w:rsidR="00EC262E" w:rsidRPr="00777517" w:rsidRDefault="00EC262E" w:rsidP="00DA378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926" w:type="dxa"/>
            <w:vAlign w:val="center"/>
          </w:tcPr>
          <w:p w14:paraId="38BA7EC4" w14:textId="14799DE1" w:rsidR="00EC262E" w:rsidRPr="00777517" w:rsidRDefault="00EC262E" w:rsidP="00DA378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659" w:type="dxa"/>
            <w:vAlign w:val="center"/>
          </w:tcPr>
          <w:p w14:paraId="659E0423" w14:textId="254098FA" w:rsidR="00EC262E" w:rsidRPr="00777517" w:rsidRDefault="00240C4E" w:rsidP="00DA378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Minimalne parametry techniczne</w:t>
            </w:r>
          </w:p>
        </w:tc>
      </w:tr>
      <w:tr w:rsidR="00175E26" w:rsidRPr="00777517" w14:paraId="0777A085" w14:textId="77777777" w:rsidTr="00175E26"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30E54473" w14:textId="0F133722" w:rsidR="00175E26" w:rsidRPr="00777517" w:rsidRDefault="00777517" w:rsidP="00175E2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F93" w14:textId="3B8206FA" w:rsidR="00175E26" w:rsidRPr="00777517" w:rsidRDefault="00777517" w:rsidP="00175E2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szkoleniowy przeznaczony do symulacji pracy operatora ciągnika rolniczego, obsługi systemów jazdy automatycznej oraz pracy z maszynami współpracującymi poprzez interfejs ISOBUS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5566" w14:textId="309A94D7" w:rsidR="00175E26" w:rsidRPr="00777517" w:rsidRDefault="00175E26" w:rsidP="00175E2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0B40" w14:textId="0B948F23" w:rsidR="00777517" w:rsidRPr="00777517" w:rsidRDefault="00777517" w:rsidP="00777517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Wymagania techniczne:</w:t>
            </w:r>
          </w:p>
          <w:p w14:paraId="50756CF1" w14:textId="195FCDB3" w:rsidR="00777517" w:rsidRPr="00777517" w:rsidRDefault="00777517" w:rsidP="00777517">
            <w:pPr>
              <w:outlineLvl w:val="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Elementy konstrukcyjne stanowiska:</w:t>
            </w:r>
          </w:p>
          <w:p w14:paraId="5BE21531" w14:textId="2C797015" w:rsidR="00777517" w:rsidRPr="00777517" w:rsidRDefault="00777517" w:rsidP="0077751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Fotel operatora, zamontowany na stabilnej platformie wykonanej z perforowanej blachy stalowej umożliwiająca zmianę miejsca użytkowania.</w:t>
            </w:r>
          </w:p>
          <w:p w14:paraId="64D78AE0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Do platformy możliwość dołączenia kółek transportowych, w celu przemieszczenia po utwardzonej powierzchni. Kółka transportowe na wyposażeniu.</w:t>
            </w:r>
          </w:p>
          <w:p w14:paraId="147A3B89" w14:textId="1FF0B555" w:rsidR="00777517" w:rsidRPr="00777517" w:rsidRDefault="00777517" w:rsidP="0077751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Podłokietnik operatora z joystickiem oraz przyciskami i przełącznikami odpowiadającymi rzeczywistej obsłudze nowoczesnego ciągnika rolniczego.</w:t>
            </w:r>
          </w:p>
          <w:p w14:paraId="7A40BDA2" w14:textId="77777777" w:rsidR="00777517" w:rsidRPr="00777517" w:rsidRDefault="00777517" w:rsidP="00777517">
            <w:pPr>
              <w:outlineLvl w:val="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Terminal do obsługi funkcji ciągnika:</w:t>
            </w:r>
          </w:p>
          <w:p w14:paraId="5A4E8CD2" w14:textId="77777777" w:rsidR="00777517" w:rsidRPr="00777517" w:rsidRDefault="00777517" w:rsidP="00777517">
            <w:pPr>
              <w:pStyle w:val="Akapitzlist"/>
              <w:numPr>
                <w:ilvl w:val="0"/>
                <w:numId w:val="21"/>
              </w:numPr>
              <w:outlineLvl w:val="3"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Dotykowy terminal szkoleniowy umożliwiający:</w:t>
            </w:r>
          </w:p>
          <w:p w14:paraId="23B92B71" w14:textId="62DBA909" w:rsidR="00777517" w:rsidRPr="00777517" w:rsidRDefault="00777517" w:rsidP="00777517">
            <w:pPr>
              <w:pStyle w:val="Akapitzlist"/>
              <w:numPr>
                <w:ilvl w:val="0"/>
                <w:numId w:val="22"/>
              </w:numPr>
              <w:outlineLvl w:val="3"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konfigurację parametrów silnika, przekładni, hydrauliki, WOM, podnośnika EHR;</w:t>
            </w:r>
          </w:p>
          <w:p w14:paraId="1D7D16AD" w14:textId="70694967" w:rsidR="00777517" w:rsidRPr="00777517" w:rsidRDefault="00777517" w:rsidP="00777517">
            <w:pPr>
              <w:pStyle w:val="Akapitzlist"/>
              <w:numPr>
                <w:ilvl w:val="0"/>
                <w:numId w:val="22"/>
              </w:numPr>
              <w:outlineLvl w:val="3"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sterowanie oświetleniem roboczym;</w:t>
            </w:r>
          </w:p>
          <w:p w14:paraId="4104B46B" w14:textId="77777777" w:rsidR="00777517" w:rsidRPr="00777517" w:rsidRDefault="00777517" w:rsidP="00777517">
            <w:pPr>
              <w:pStyle w:val="Akapitzlist"/>
              <w:numPr>
                <w:ilvl w:val="0"/>
                <w:numId w:val="22"/>
              </w:numPr>
              <w:outlineLvl w:val="3"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programowanie sekwencji nawrotów roboczych.</w:t>
            </w:r>
          </w:p>
          <w:p w14:paraId="51312BF0" w14:textId="6D461EA7" w:rsidR="00777517" w:rsidRPr="00777517" w:rsidRDefault="00777517" w:rsidP="00777517">
            <w:pPr>
              <w:outlineLvl w:val="3"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Terminal z funkcjonalnością jazdy automatycznej i ISOBUS:</w:t>
            </w:r>
          </w:p>
          <w:p w14:paraId="15E4B2E3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Terminal dotykowy o przekątnej min. 9 cali, umożliwiający:</w:t>
            </w:r>
          </w:p>
          <w:p w14:paraId="3BE43F49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Obsługę systemu jazdy automatycznej (prowadzenie maszyny po zadanych liniach, tworzenie tras, ścieżek technologicznych, integracja z odbiornikiem GNSS);</w:t>
            </w:r>
          </w:p>
          <w:p w14:paraId="5C7EEECC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Obsługę maszyn współpracujących w standardzie ISOBUS (sterowanie funkcjami maszyny, monitorowanie parametrów, wizualizacja);</w:t>
            </w:r>
          </w:p>
          <w:p w14:paraId="3B0196D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Zarządzanie dokumentacją pracy (rejestracja wykonanych zadań, eksport danych);</w:t>
            </w:r>
          </w:p>
          <w:p w14:paraId="058B36B3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Zarządzanie danymi pól i zadań (tworzenie map, edycja zadań, integracja z systemami zewnętrznymi).</w:t>
            </w:r>
          </w:p>
          <w:p w14:paraId="047214C7" w14:textId="67D714F9" w:rsidR="00777517" w:rsidRPr="00777517" w:rsidRDefault="00777517" w:rsidP="00777517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Moduły komunikacyjne i symulatory:</w:t>
            </w:r>
          </w:p>
          <w:p w14:paraId="273B81AE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Moduł telemetryczny umożliwiający zdalną komunikację terminala jazdy automatycznej z komputerem i oprogramowaniem zewnętrznym.</w:t>
            </w:r>
          </w:p>
          <w:p w14:paraId="7BCE2FB7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Symulator jazdy automatycznej z wirtualnym środowiskiem prowadzenia ciągnika.</w:t>
            </w:r>
          </w:p>
          <w:p w14:paraId="45FD830B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Symulator obsługi ciągnika – interaktywne środowisko do nauki obsługi funkcji roboczych maszyny</w:t>
            </w:r>
          </w:p>
          <w:p w14:paraId="4BE98FA8" w14:textId="07F10FF3" w:rsidR="00777517" w:rsidRPr="00777517" w:rsidRDefault="00777517" w:rsidP="00777517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Gniazdo ISOBUS oraz wkłady symulacyjne:</w:t>
            </w:r>
          </w:p>
          <w:p w14:paraId="757922B1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>Zestaw wyposażony w gniazdo ISOBUS do podłączenia symulatorów maszyn towarzyszących.</w:t>
            </w:r>
          </w:p>
          <w:p w14:paraId="0399CF12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lastRenderedPageBreak/>
              <w:t>W zestawie muszą znajdować się minimum dwa wkłady symulujące maszyny współpracujące</w:t>
            </w:r>
            <w:r w:rsidRPr="00777517">
              <w:rPr>
                <w:rFonts w:ascii="Arial" w:eastAsia="Times New Roman" w:hAnsi="Arial" w:cs="Arial"/>
              </w:rPr>
              <w:br/>
              <w:t>Każdy wkład powinien umożliwiać pełną obsługę funkcji maszyny za pośrednictwem terminala ISOBUS.</w:t>
            </w:r>
          </w:p>
          <w:p w14:paraId="6166E8A8" w14:textId="77777777" w:rsidR="00777517" w:rsidRPr="00777517" w:rsidRDefault="00777517" w:rsidP="00777517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Gotowość do pracy:</w:t>
            </w:r>
          </w:p>
          <w:p w14:paraId="0B62A9D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Zestaw musi być kompletny i gotowy do natychmiastowego użycia po rozpakowaniu – nie wymaga dodatkowego montażu, instalacji oprogramowania ani zakupu elementów zewnętrznych.</w:t>
            </w:r>
          </w:p>
          <w:p w14:paraId="79997057" w14:textId="77777777" w:rsidR="00777517" w:rsidRPr="00777517" w:rsidRDefault="00777517" w:rsidP="00777517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Wymagania dodatkowe:</w:t>
            </w:r>
          </w:p>
          <w:p w14:paraId="775AF36E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Zasilanie zestawu z sieci 230 V;</w:t>
            </w:r>
          </w:p>
          <w:p w14:paraId="43367F3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W zestawie muszą znajdować się wszystkie niezbędne:</w:t>
            </w:r>
          </w:p>
          <w:p w14:paraId="62779144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przewody i adaptery,</w:t>
            </w:r>
          </w:p>
          <w:p w14:paraId="7521DE6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instrukcja użytkownika w języku polskim.</w:t>
            </w:r>
          </w:p>
          <w:p w14:paraId="09372E8B" w14:textId="77777777" w:rsidR="00777517" w:rsidRPr="00777517" w:rsidRDefault="00777517" w:rsidP="00777517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>Szkolenie użytkownika końcowego:</w:t>
            </w:r>
          </w:p>
          <w:p w14:paraId="3D6ECCC8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Wykonawca zobowiązany jest do przeprowadzenia szkolenia dla min. 2 osób w miejscu wskazanym przez zamawiającego.</w:t>
            </w:r>
          </w:p>
          <w:p w14:paraId="3B56DEE5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7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Zakres szkolenia:</w:t>
            </w:r>
          </w:p>
          <w:p w14:paraId="4E1381D5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obsługa terminali;</w:t>
            </w:r>
          </w:p>
          <w:p w14:paraId="7E927D41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konfiguracja symulatorów;</w:t>
            </w:r>
          </w:p>
          <w:p w14:paraId="0045D110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podłączenie i obsługa maszyn wirtualnych (wkładów);</w:t>
            </w:r>
          </w:p>
          <w:p w14:paraId="720A1294" w14:textId="665FB23E" w:rsidR="009926DB" w:rsidRPr="00777517" w:rsidRDefault="00777517" w:rsidP="00777517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" w:eastAsia="Times New Roman" w:hAnsi="Arial" w:cs="Arial"/>
                <w:lang w:eastAsia="en-US"/>
              </w:rPr>
            </w:pPr>
            <w:r w:rsidRPr="00777517">
              <w:rPr>
                <w:rFonts w:ascii="Arial" w:eastAsia="Times New Roman" w:hAnsi="Arial" w:cs="Arial"/>
              </w:rPr>
              <w:t>zarządzanie zadaniami i dokumentacją.</w:t>
            </w:r>
          </w:p>
        </w:tc>
      </w:tr>
      <w:tr w:rsidR="00777517" w:rsidRPr="00777517" w14:paraId="3D15469F" w14:textId="77777777" w:rsidTr="00EE3757">
        <w:tc>
          <w:tcPr>
            <w:tcW w:w="140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9614" w14:textId="6472437E" w:rsidR="00777517" w:rsidRPr="00004790" w:rsidRDefault="00777517" w:rsidP="00777517">
            <w:pPr>
              <w:tabs>
                <w:tab w:val="left" w:pos="1164"/>
                <w:tab w:val="left" w:pos="1737"/>
                <w:tab w:val="left" w:pos="2401"/>
                <w:tab w:val="left" w:pos="2909"/>
                <w:tab w:val="left" w:pos="4073"/>
                <w:tab w:val="left" w:pos="5516"/>
                <w:tab w:val="left" w:pos="6688"/>
              </w:tabs>
              <w:spacing w:before="40" w:line="276" w:lineRule="auto"/>
              <w:ind w:right="174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7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Część nr 2</w:t>
            </w:r>
          </w:p>
        </w:tc>
      </w:tr>
      <w:tr w:rsidR="00777517" w:rsidRPr="00777517" w14:paraId="1BF27709" w14:textId="77777777" w:rsidTr="006C016A">
        <w:tc>
          <w:tcPr>
            <w:tcW w:w="715" w:type="dxa"/>
            <w:vAlign w:val="center"/>
          </w:tcPr>
          <w:p w14:paraId="488C7370" w14:textId="76F592A5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96" w:type="dxa"/>
            <w:vAlign w:val="center"/>
          </w:tcPr>
          <w:p w14:paraId="4F355931" w14:textId="4607C365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926" w:type="dxa"/>
            <w:vAlign w:val="center"/>
          </w:tcPr>
          <w:p w14:paraId="4CAB8DE8" w14:textId="32DFDE06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659" w:type="dxa"/>
            <w:vAlign w:val="center"/>
          </w:tcPr>
          <w:p w14:paraId="6C6FE6B4" w14:textId="515547F9" w:rsidR="00777517" w:rsidRPr="00777517" w:rsidRDefault="00777517" w:rsidP="00777517">
            <w:pPr>
              <w:pStyle w:val="Akapitzlist"/>
              <w:tabs>
                <w:tab w:val="left" w:pos="426"/>
              </w:tabs>
              <w:spacing w:line="276" w:lineRule="auto"/>
              <w:ind w:left="720" w:firstLine="0"/>
              <w:rPr>
                <w:rFonts w:ascii="Arial" w:hAnsi="Arial" w:cs="Arial"/>
              </w:rPr>
            </w:pPr>
            <w:r w:rsidRPr="00777517">
              <w:rPr>
                <w:rFonts w:ascii="Arial" w:hAnsi="Arial" w:cs="Arial"/>
                <w:b/>
                <w:bCs/>
              </w:rPr>
              <w:t>Minimalne parametry techniczne</w:t>
            </w:r>
          </w:p>
        </w:tc>
      </w:tr>
      <w:tr w:rsidR="00777517" w:rsidRPr="00777517" w14:paraId="3A2046D0" w14:textId="77777777" w:rsidTr="00175E26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F84B" w14:textId="252E1271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2918" w14:textId="381FBAB5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777517">
              <w:rPr>
                <w:rFonts w:ascii="Arial" w:hAnsi="Arial" w:cs="Arial"/>
                <w:bCs/>
                <w:sz w:val="20"/>
                <w:szCs w:val="20"/>
              </w:rPr>
              <w:t>ymulator umożliwiający wywołanie funkcji ciągnika w postaci wielofunkcyjnego podłokietnika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3B04" w14:textId="738630CB" w:rsidR="00777517" w:rsidRPr="00777517" w:rsidRDefault="00777517" w:rsidP="0077751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75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2D4A" w14:textId="77777777" w:rsidR="00777517" w:rsidRPr="00777517" w:rsidRDefault="00777517" w:rsidP="00777517">
            <w:pPr>
              <w:widowControl/>
              <w:autoSpaceDE/>
              <w:autoSpaceDN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777517">
              <w:rPr>
                <w:rFonts w:ascii="Arial" w:eastAsia="Times New Roman" w:hAnsi="Arial" w:cs="Arial"/>
                <w:sz w:val="20"/>
                <w:szCs w:val="20"/>
              </w:rPr>
              <w:t xml:space="preserve">9” calowy ekran dotykowy (identyczny jak w ciągniku) z oprogramowaniem symulującym ciągniki różnych serii 4- i 6-cio cylindrowe oraz różne warianty przekładni – Power </w:t>
            </w:r>
            <w:proofErr w:type="spellStart"/>
            <w:r w:rsidRPr="00777517">
              <w:rPr>
                <w:rFonts w:ascii="Arial" w:eastAsia="Times New Roman" w:hAnsi="Arial" w:cs="Arial"/>
                <w:sz w:val="20"/>
                <w:szCs w:val="20"/>
              </w:rPr>
              <w:t>Shift</w:t>
            </w:r>
            <w:proofErr w:type="spellEnd"/>
            <w:r w:rsidRPr="00777517">
              <w:rPr>
                <w:rFonts w:ascii="Arial" w:eastAsia="Times New Roman" w:hAnsi="Arial" w:cs="Arial"/>
                <w:sz w:val="20"/>
                <w:szCs w:val="20"/>
              </w:rPr>
              <w:t xml:space="preserve"> i bezstopniowe, z możliwością symulacji programowania parametrów: </w:t>
            </w:r>
          </w:p>
          <w:p w14:paraId="3104316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silnika, </w:t>
            </w:r>
          </w:p>
          <w:p w14:paraId="34878B5C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przekładni, </w:t>
            </w:r>
          </w:p>
          <w:p w14:paraId="7DB0C7B0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hydrauliki (wydatek i czas otwarcia oraz przypisanie elementów sterujących), </w:t>
            </w:r>
          </w:p>
          <w:p w14:paraId="2C37108A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WOM (wybór prędkości i parametry pracy), </w:t>
            </w:r>
          </w:p>
          <w:p w14:paraId="46F5DDA2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podnośnika tylnego (EHR), </w:t>
            </w:r>
          </w:p>
          <w:p w14:paraId="0998F237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zarządzania na </w:t>
            </w:r>
            <w:proofErr w:type="spellStart"/>
            <w:r w:rsidRPr="00777517">
              <w:rPr>
                <w:rFonts w:ascii="Arial" w:eastAsia="Times New Roman" w:hAnsi="Arial" w:cs="Arial"/>
              </w:rPr>
              <w:t>uwrociach</w:t>
            </w:r>
            <w:proofErr w:type="spellEnd"/>
            <w:r w:rsidRPr="00777517">
              <w:rPr>
                <w:rFonts w:ascii="Arial" w:eastAsia="Times New Roman" w:hAnsi="Arial" w:cs="Arial"/>
              </w:rPr>
              <w:t xml:space="preserve"> (zapisywanie sekwencji czynności) U-pilot,</w:t>
            </w:r>
          </w:p>
          <w:p w14:paraId="37B81DEB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oświetlenia roboczego, </w:t>
            </w:r>
          </w:p>
          <w:p w14:paraId="437F3FD9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kontroli zużycia paliwa, </w:t>
            </w:r>
          </w:p>
          <w:p w14:paraId="4A046C56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podstawowych ustawień automatycznego prowadzenia, </w:t>
            </w:r>
          </w:p>
          <w:p w14:paraId="056876E9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podłokietnik z dźwigniami jazdy i hydrauliki oraz wszystkimi przyciskami (identyczny jak w ciągniku), </w:t>
            </w:r>
          </w:p>
          <w:p w14:paraId="0C4F1564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stabilna podstawa, </w:t>
            </w:r>
          </w:p>
          <w:p w14:paraId="224AFB80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walizka transportowa, </w:t>
            </w:r>
          </w:p>
          <w:p w14:paraId="210233DB" w14:textId="77777777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t xml:space="preserve">zasilacz, </w:t>
            </w:r>
          </w:p>
          <w:p w14:paraId="0385ABE6" w14:textId="438A0582" w:rsidR="00777517" w:rsidRPr="00777517" w:rsidRDefault="00777517" w:rsidP="00777517">
            <w:pPr>
              <w:pStyle w:val="Akapitzlist"/>
              <w:widowControl/>
              <w:numPr>
                <w:ilvl w:val="0"/>
                <w:numId w:val="31"/>
              </w:numPr>
              <w:autoSpaceDE/>
              <w:autoSpaceDN/>
              <w:contextualSpacing/>
              <w:rPr>
                <w:rFonts w:ascii="Arial" w:eastAsia="Times New Roman" w:hAnsi="Arial" w:cs="Arial"/>
              </w:rPr>
            </w:pPr>
            <w:r w:rsidRPr="00777517">
              <w:rPr>
                <w:rFonts w:ascii="Arial" w:eastAsia="Times New Roman" w:hAnsi="Arial" w:cs="Arial"/>
              </w:rPr>
              <w:lastRenderedPageBreak/>
              <w:t>kamera (identyczna jak kamera cofania/bezpieczeństwa w ciągniku).</w:t>
            </w:r>
          </w:p>
        </w:tc>
      </w:tr>
    </w:tbl>
    <w:p w14:paraId="6DFE5E6A" w14:textId="77777777" w:rsidR="00EC262E" w:rsidRPr="00777517" w:rsidRDefault="00EC262E" w:rsidP="00EB7F40">
      <w:p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</w:p>
    <w:p w14:paraId="0C32316D" w14:textId="388DA7C7" w:rsidR="00AC1969" w:rsidRPr="00777517" w:rsidRDefault="009F3E80" w:rsidP="009F3E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777517">
        <w:rPr>
          <w:rFonts w:ascii="Arial" w:hAnsi="Arial" w:cs="Arial"/>
        </w:rPr>
        <w:t xml:space="preserve">Gwarancja na sprzęt: minimum </w:t>
      </w:r>
      <w:r w:rsidR="00777517" w:rsidRPr="00777517">
        <w:rPr>
          <w:rFonts w:ascii="Arial" w:hAnsi="Arial" w:cs="Arial"/>
        </w:rPr>
        <w:t>12</w:t>
      </w:r>
      <w:r w:rsidRPr="00777517">
        <w:rPr>
          <w:rFonts w:ascii="Arial" w:hAnsi="Arial" w:cs="Arial"/>
        </w:rPr>
        <w:t xml:space="preserve"> miesi</w:t>
      </w:r>
      <w:r w:rsidR="00777517" w:rsidRPr="00777517">
        <w:rPr>
          <w:rFonts w:ascii="Arial" w:hAnsi="Arial" w:cs="Arial"/>
        </w:rPr>
        <w:t>ęcy</w:t>
      </w:r>
      <w:r w:rsidRPr="00777517">
        <w:rPr>
          <w:rFonts w:ascii="Arial" w:hAnsi="Arial" w:cs="Arial"/>
        </w:rPr>
        <w:t>.</w:t>
      </w:r>
    </w:p>
    <w:sectPr w:rsidR="00AC1969" w:rsidRPr="00777517" w:rsidSect="00EC262E">
      <w:headerReference w:type="default" r:id="rId7"/>
      <w:pgSz w:w="16838" w:h="11906" w:orient="landscape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22284" w14:textId="77777777" w:rsidR="002C0C6B" w:rsidRDefault="002C0C6B">
      <w:r>
        <w:separator/>
      </w:r>
    </w:p>
  </w:endnote>
  <w:endnote w:type="continuationSeparator" w:id="0">
    <w:p w14:paraId="2144F56C" w14:textId="77777777" w:rsidR="002C0C6B" w:rsidRDefault="002C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F02E1" w14:textId="77777777" w:rsidR="002C0C6B" w:rsidRDefault="002C0C6B">
      <w:r>
        <w:separator/>
      </w:r>
    </w:p>
  </w:footnote>
  <w:footnote w:type="continuationSeparator" w:id="0">
    <w:p w14:paraId="1F997AC7" w14:textId="77777777" w:rsidR="002C0C6B" w:rsidRDefault="002C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BB3C" w14:textId="77777777" w:rsidR="006F3245" w:rsidRDefault="006F3245" w:rsidP="007C6E39">
    <w:pPr>
      <w:pStyle w:val="Nagwek"/>
      <w:jc w:val="center"/>
    </w:pPr>
    <w:r>
      <w:rPr>
        <w:noProof/>
      </w:rPr>
      <w:drawing>
        <wp:inline distT="0" distB="0" distL="0" distR="0" wp14:anchorId="3E8477AE" wp14:editId="7AF024C0">
          <wp:extent cx="5759450" cy="53005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926"/>
    <w:multiLevelType w:val="hybridMultilevel"/>
    <w:tmpl w:val="00505344"/>
    <w:lvl w:ilvl="0" w:tplc="6B0E9924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58F5FF8"/>
    <w:multiLevelType w:val="hybridMultilevel"/>
    <w:tmpl w:val="E14A6790"/>
    <w:lvl w:ilvl="0" w:tplc="6DE43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76CED"/>
    <w:multiLevelType w:val="hybridMultilevel"/>
    <w:tmpl w:val="1B584F04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138D1"/>
    <w:multiLevelType w:val="hybridMultilevel"/>
    <w:tmpl w:val="AC9C767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0F7D6C"/>
    <w:multiLevelType w:val="hybridMultilevel"/>
    <w:tmpl w:val="2BF83A44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657B2"/>
    <w:multiLevelType w:val="hybridMultilevel"/>
    <w:tmpl w:val="9752AB76"/>
    <w:lvl w:ilvl="0" w:tplc="6DE43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E43C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34EEE"/>
    <w:multiLevelType w:val="hybridMultilevel"/>
    <w:tmpl w:val="A3E04114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33BC9"/>
    <w:multiLevelType w:val="multilevel"/>
    <w:tmpl w:val="8858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2604A"/>
    <w:multiLevelType w:val="multilevel"/>
    <w:tmpl w:val="649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A70CD"/>
    <w:multiLevelType w:val="hybridMultilevel"/>
    <w:tmpl w:val="9050EFC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4689A"/>
    <w:multiLevelType w:val="hybridMultilevel"/>
    <w:tmpl w:val="3BF8F76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694999"/>
    <w:multiLevelType w:val="multilevel"/>
    <w:tmpl w:val="90D6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916508"/>
    <w:multiLevelType w:val="hybridMultilevel"/>
    <w:tmpl w:val="6F50A826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BEC"/>
    <w:multiLevelType w:val="multilevel"/>
    <w:tmpl w:val="3526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BB28AA"/>
    <w:multiLevelType w:val="hybridMultilevel"/>
    <w:tmpl w:val="9082669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096943"/>
    <w:multiLevelType w:val="hybridMultilevel"/>
    <w:tmpl w:val="E264BC6E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704DA"/>
    <w:multiLevelType w:val="multilevel"/>
    <w:tmpl w:val="8CCE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55224B"/>
    <w:multiLevelType w:val="multilevel"/>
    <w:tmpl w:val="B196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41082C"/>
    <w:multiLevelType w:val="hybridMultilevel"/>
    <w:tmpl w:val="71763FE8"/>
    <w:lvl w:ilvl="0" w:tplc="6DE43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10017"/>
    <w:multiLevelType w:val="hybridMultilevel"/>
    <w:tmpl w:val="50509A6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3377B"/>
    <w:multiLevelType w:val="multilevel"/>
    <w:tmpl w:val="6096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E87F69"/>
    <w:multiLevelType w:val="hybridMultilevel"/>
    <w:tmpl w:val="792C1C6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7A5C2D"/>
    <w:multiLevelType w:val="hybridMultilevel"/>
    <w:tmpl w:val="DA4E768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6A6EAA"/>
    <w:multiLevelType w:val="hybridMultilevel"/>
    <w:tmpl w:val="679AD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73FD0"/>
    <w:multiLevelType w:val="hybridMultilevel"/>
    <w:tmpl w:val="A260A640"/>
    <w:lvl w:ilvl="0" w:tplc="6DE43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16CCC"/>
    <w:multiLevelType w:val="hybridMultilevel"/>
    <w:tmpl w:val="4A340982"/>
    <w:lvl w:ilvl="0" w:tplc="6DE43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63940"/>
    <w:multiLevelType w:val="hybridMultilevel"/>
    <w:tmpl w:val="C82253B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42678"/>
    <w:multiLevelType w:val="multilevel"/>
    <w:tmpl w:val="EED8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99214F"/>
    <w:multiLevelType w:val="hybridMultilevel"/>
    <w:tmpl w:val="3E968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2697D"/>
    <w:multiLevelType w:val="hybridMultilevel"/>
    <w:tmpl w:val="527CC35E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76E1C"/>
    <w:multiLevelType w:val="hybridMultilevel"/>
    <w:tmpl w:val="4B2E8C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169490">
    <w:abstractNumId w:val="28"/>
  </w:num>
  <w:num w:numId="2" w16cid:durableId="1190148773">
    <w:abstractNumId w:val="1"/>
  </w:num>
  <w:num w:numId="3" w16cid:durableId="352459272">
    <w:abstractNumId w:val="25"/>
  </w:num>
  <w:num w:numId="4" w16cid:durableId="413474542">
    <w:abstractNumId w:val="18"/>
  </w:num>
  <w:num w:numId="5" w16cid:durableId="1773434784">
    <w:abstractNumId w:val="5"/>
  </w:num>
  <w:num w:numId="6" w16cid:durableId="1961295983">
    <w:abstractNumId w:val="24"/>
  </w:num>
  <w:num w:numId="7" w16cid:durableId="2018001152">
    <w:abstractNumId w:val="19"/>
  </w:num>
  <w:num w:numId="8" w16cid:durableId="1180699949">
    <w:abstractNumId w:val="15"/>
  </w:num>
  <w:num w:numId="9" w16cid:durableId="77020474">
    <w:abstractNumId w:val="6"/>
  </w:num>
  <w:num w:numId="10" w16cid:durableId="335883641">
    <w:abstractNumId w:val="30"/>
  </w:num>
  <w:num w:numId="11" w16cid:durableId="1279412033">
    <w:abstractNumId w:val="23"/>
  </w:num>
  <w:num w:numId="12" w16cid:durableId="1403674941">
    <w:abstractNumId w:val="16"/>
  </w:num>
  <w:num w:numId="13" w16cid:durableId="2003119035">
    <w:abstractNumId w:val="27"/>
  </w:num>
  <w:num w:numId="14" w16cid:durableId="1277835078">
    <w:abstractNumId w:val="13"/>
  </w:num>
  <w:num w:numId="15" w16cid:durableId="1512253425">
    <w:abstractNumId w:val="8"/>
  </w:num>
  <w:num w:numId="16" w16cid:durableId="1616518834">
    <w:abstractNumId w:val="17"/>
  </w:num>
  <w:num w:numId="17" w16cid:durableId="1285651692">
    <w:abstractNumId w:val="11"/>
  </w:num>
  <w:num w:numId="18" w16cid:durableId="1415200277">
    <w:abstractNumId w:val="20"/>
  </w:num>
  <w:num w:numId="19" w16cid:durableId="1615284209">
    <w:abstractNumId w:val="7"/>
  </w:num>
  <w:num w:numId="20" w16cid:durableId="248541609">
    <w:abstractNumId w:val="9"/>
  </w:num>
  <w:num w:numId="21" w16cid:durableId="1127312157">
    <w:abstractNumId w:val="4"/>
  </w:num>
  <w:num w:numId="22" w16cid:durableId="1220168922">
    <w:abstractNumId w:val="3"/>
  </w:num>
  <w:num w:numId="23" w16cid:durableId="1644506105">
    <w:abstractNumId w:val="10"/>
  </w:num>
  <w:num w:numId="24" w16cid:durableId="678166981">
    <w:abstractNumId w:val="2"/>
  </w:num>
  <w:num w:numId="25" w16cid:durableId="314451332">
    <w:abstractNumId w:val="26"/>
  </w:num>
  <w:num w:numId="26" w16cid:durableId="1578131254">
    <w:abstractNumId w:val="21"/>
  </w:num>
  <w:num w:numId="27" w16cid:durableId="712735492">
    <w:abstractNumId w:val="12"/>
  </w:num>
  <w:num w:numId="28" w16cid:durableId="1313608246">
    <w:abstractNumId w:val="22"/>
  </w:num>
  <w:num w:numId="29" w16cid:durableId="420832454">
    <w:abstractNumId w:val="14"/>
  </w:num>
  <w:num w:numId="30" w16cid:durableId="1701975631">
    <w:abstractNumId w:val="0"/>
  </w:num>
  <w:num w:numId="31" w16cid:durableId="644536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50A"/>
    <w:rsid w:val="00001F81"/>
    <w:rsid w:val="00004790"/>
    <w:rsid w:val="00006D0B"/>
    <w:rsid w:val="00044C82"/>
    <w:rsid w:val="00065485"/>
    <w:rsid w:val="001105F4"/>
    <w:rsid w:val="00136894"/>
    <w:rsid w:val="00147F7B"/>
    <w:rsid w:val="00152C76"/>
    <w:rsid w:val="0016720A"/>
    <w:rsid w:val="00175E26"/>
    <w:rsid w:val="001F51F2"/>
    <w:rsid w:val="00240C4E"/>
    <w:rsid w:val="00264383"/>
    <w:rsid w:val="002C0C6B"/>
    <w:rsid w:val="002C52A7"/>
    <w:rsid w:val="002D58E5"/>
    <w:rsid w:val="00323097"/>
    <w:rsid w:val="0034463A"/>
    <w:rsid w:val="003879A3"/>
    <w:rsid w:val="003B1F63"/>
    <w:rsid w:val="003B42C2"/>
    <w:rsid w:val="003F1C91"/>
    <w:rsid w:val="0041263F"/>
    <w:rsid w:val="00421FD9"/>
    <w:rsid w:val="0044100B"/>
    <w:rsid w:val="00447D01"/>
    <w:rsid w:val="00486947"/>
    <w:rsid w:val="00542115"/>
    <w:rsid w:val="00550A55"/>
    <w:rsid w:val="0056550E"/>
    <w:rsid w:val="00595F79"/>
    <w:rsid w:val="005C0752"/>
    <w:rsid w:val="005D65B4"/>
    <w:rsid w:val="005E23EA"/>
    <w:rsid w:val="005F2C61"/>
    <w:rsid w:val="006205E5"/>
    <w:rsid w:val="006613C2"/>
    <w:rsid w:val="006A1A24"/>
    <w:rsid w:val="006C7668"/>
    <w:rsid w:val="006F3245"/>
    <w:rsid w:val="00716AAA"/>
    <w:rsid w:val="00757FD3"/>
    <w:rsid w:val="007616E0"/>
    <w:rsid w:val="00777517"/>
    <w:rsid w:val="007B0A81"/>
    <w:rsid w:val="00853948"/>
    <w:rsid w:val="008A78ED"/>
    <w:rsid w:val="008C7A10"/>
    <w:rsid w:val="008F55DD"/>
    <w:rsid w:val="00902E38"/>
    <w:rsid w:val="009926DB"/>
    <w:rsid w:val="009A243C"/>
    <w:rsid w:val="009B57A3"/>
    <w:rsid w:val="009D750A"/>
    <w:rsid w:val="009E1AD8"/>
    <w:rsid w:val="009E5C9E"/>
    <w:rsid w:val="009F3E80"/>
    <w:rsid w:val="00A530E6"/>
    <w:rsid w:val="00A54E6D"/>
    <w:rsid w:val="00A57B37"/>
    <w:rsid w:val="00AA1EFC"/>
    <w:rsid w:val="00AC1969"/>
    <w:rsid w:val="00B0301E"/>
    <w:rsid w:val="00B03A61"/>
    <w:rsid w:val="00B156BE"/>
    <w:rsid w:val="00B7538A"/>
    <w:rsid w:val="00B761DA"/>
    <w:rsid w:val="00BA25F1"/>
    <w:rsid w:val="00BB3983"/>
    <w:rsid w:val="00BB5C5A"/>
    <w:rsid w:val="00BC5F78"/>
    <w:rsid w:val="00C77CF9"/>
    <w:rsid w:val="00CD5AB4"/>
    <w:rsid w:val="00D95C29"/>
    <w:rsid w:val="00DA5395"/>
    <w:rsid w:val="00DF4630"/>
    <w:rsid w:val="00E4287E"/>
    <w:rsid w:val="00E43E57"/>
    <w:rsid w:val="00E47790"/>
    <w:rsid w:val="00E60236"/>
    <w:rsid w:val="00EB3AA0"/>
    <w:rsid w:val="00EB7F40"/>
    <w:rsid w:val="00EC262E"/>
    <w:rsid w:val="00EE275D"/>
    <w:rsid w:val="00EF0DC2"/>
    <w:rsid w:val="00F0011B"/>
    <w:rsid w:val="00F120EC"/>
    <w:rsid w:val="00F9548C"/>
    <w:rsid w:val="00FA6102"/>
    <w:rsid w:val="00FE66DB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E76F"/>
  <w15:chartTrackingRefBased/>
  <w15:docId w15:val="{B0A0E912-613C-41BA-9807-7FC83327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62E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rFonts w:eastAsia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D75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9D75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D75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9D750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9D750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9D750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9D750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D750A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9D750A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9D750A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9D750A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9D750A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9D750A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9D750A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9D75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D7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9D750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9D75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5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50A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9D750A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50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50A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9D750A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26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62E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39"/>
    <w:rsid w:val="00EC26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F2C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2C61"/>
    <w:rPr>
      <w:rFonts w:ascii="Times New Roman" w:hAnsi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613C2"/>
    <w:rPr>
      <w:color w:val="0000FF"/>
      <w:u w:val="single"/>
    </w:rPr>
  </w:style>
  <w:style w:type="paragraph" w:customStyle="1" w:styleId="Standard">
    <w:name w:val="Standard"/>
    <w:qFormat/>
    <w:rsid w:val="006613C2"/>
    <w:pPr>
      <w:suppressAutoHyphens/>
    </w:pPr>
    <w:rPr>
      <w:rFonts w:ascii="Arial Narrow" w:eastAsia="Times New Roman" w:hAnsi="Arial Narrow"/>
      <w:kern w:val="2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7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499</Words>
  <Characters>3528</Characters>
  <Application>Microsoft Office Word</Application>
  <DocSecurity>0</DocSecurity>
  <Lines>99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Agnieszka Piłat</cp:lastModifiedBy>
  <cp:revision>21</cp:revision>
  <dcterms:created xsi:type="dcterms:W3CDTF">2025-01-30T08:19:00Z</dcterms:created>
  <dcterms:modified xsi:type="dcterms:W3CDTF">2026-04-09T09:56:00Z</dcterms:modified>
</cp:coreProperties>
</file>